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D75" w:rsidRDefault="00316D75">
      <w:pPr>
        <w:rPr>
          <w:lang w:val="en-US"/>
        </w:rPr>
      </w:pPr>
    </w:p>
    <w:p w:rsidR="00316D75" w:rsidRDefault="00316D75">
      <w:pPr>
        <w:rPr>
          <w:lang w:val="en-US"/>
        </w:rPr>
      </w:pPr>
    </w:p>
    <w:p w:rsidR="00316D75" w:rsidRDefault="00316D75">
      <w:pPr>
        <w:rPr>
          <w:lang w:val="en-US"/>
        </w:rPr>
      </w:pPr>
    </w:p>
    <w:p w:rsidR="00316D75" w:rsidRDefault="00316D75">
      <w:pPr>
        <w:rPr>
          <w:lang w:val="en-US"/>
        </w:rPr>
      </w:pPr>
    </w:p>
    <w:p w:rsidR="00316D75" w:rsidRDefault="00316D75">
      <w:pPr>
        <w:rPr>
          <w:lang w:val="en-US"/>
        </w:rPr>
      </w:pPr>
    </w:p>
    <w:p w:rsidR="00316D75" w:rsidRDefault="00316D75">
      <w:pPr>
        <w:rPr>
          <w:lang w:val="en-US"/>
        </w:rPr>
      </w:pPr>
      <w:r>
        <w:rPr>
          <w:lang w:val="en-US"/>
        </w:rPr>
        <w:t xml:space="preserve">Nikos </w:t>
      </w:r>
      <w:proofErr w:type="spellStart"/>
      <w:r>
        <w:rPr>
          <w:lang w:val="en-US"/>
        </w:rPr>
        <w:t>Kryonidis</w:t>
      </w:r>
      <w:proofErr w:type="spellEnd"/>
      <w:r>
        <w:rPr>
          <w:lang w:val="en-US"/>
        </w:rPr>
        <w:t xml:space="preserve"> handles the material aspect of his painting through </w:t>
      </w:r>
      <w:proofErr w:type="gramStart"/>
      <w:r>
        <w:rPr>
          <w:lang w:val="en-US"/>
        </w:rPr>
        <w:t>gesture ,</w:t>
      </w:r>
      <w:proofErr w:type="gramEnd"/>
      <w:r>
        <w:rPr>
          <w:lang w:val="en-US"/>
        </w:rPr>
        <w:t xml:space="preserve"> material and automatic script. His work reveals itself to us at first glance as closed and hermetic, while on a second level each form and </w:t>
      </w:r>
      <w:proofErr w:type="gramStart"/>
      <w:r>
        <w:rPr>
          <w:lang w:val="en-US"/>
        </w:rPr>
        <w:t>shape ,</w:t>
      </w:r>
      <w:proofErr w:type="gramEnd"/>
      <w:r>
        <w:rPr>
          <w:lang w:val="en-US"/>
        </w:rPr>
        <w:t xml:space="preserve"> each gesture, determines its special identity, guiding our interpretation of the signifiers in </w:t>
      </w:r>
      <w:r w:rsidR="0054142B">
        <w:rPr>
          <w:lang w:val="en-US"/>
        </w:rPr>
        <w:t xml:space="preserve">time </w:t>
      </w:r>
      <w:r>
        <w:rPr>
          <w:lang w:val="en-US"/>
        </w:rPr>
        <w:t xml:space="preserve">and space. Perpetually moving gestural actions as exercises in self- analysis (spreading the paint, covering the surface, writing, </w:t>
      </w:r>
      <w:proofErr w:type="spellStart"/>
      <w:r>
        <w:rPr>
          <w:lang w:val="en-US"/>
        </w:rPr>
        <w:t>colouring</w:t>
      </w:r>
      <w:proofErr w:type="spellEnd"/>
      <w:r>
        <w:rPr>
          <w:lang w:val="en-US"/>
        </w:rPr>
        <w:t>, etching, erasing, linking and blending) are conveyed as textural shapes enriched with subterranean meanings of intuitive vision. Traces as intimation, indication and implication enco</w:t>
      </w:r>
      <w:r w:rsidR="0054142B">
        <w:rPr>
          <w:lang w:val="en-US"/>
        </w:rPr>
        <w:t>u</w:t>
      </w:r>
      <w:r>
        <w:rPr>
          <w:lang w:val="en-US"/>
        </w:rPr>
        <w:t xml:space="preserve">nter the </w:t>
      </w:r>
      <w:proofErr w:type="spellStart"/>
      <w:r>
        <w:rPr>
          <w:lang w:val="en-US"/>
        </w:rPr>
        <w:t>reccurent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coloured</w:t>
      </w:r>
      <w:proofErr w:type="spellEnd"/>
      <w:r>
        <w:rPr>
          <w:lang w:val="en-US"/>
        </w:rPr>
        <w:t xml:space="preserve"> gestural games on line and script (use of fingers to apply paint). This obsessive energy</w:t>
      </w:r>
      <w:r w:rsidR="0054142B">
        <w:rPr>
          <w:lang w:val="en-US"/>
        </w:rPr>
        <w:t xml:space="preserve"> in </w:t>
      </w:r>
      <w:proofErr w:type="gramStart"/>
      <w:r w:rsidR="0054142B">
        <w:rPr>
          <w:lang w:val="en-US"/>
        </w:rPr>
        <w:t>motion  and</w:t>
      </w:r>
      <w:proofErr w:type="gramEnd"/>
      <w:r w:rsidR="0054142B">
        <w:rPr>
          <w:lang w:val="en-US"/>
        </w:rPr>
        <w:t xml:space="preserve"> </w:t>
      </w:r>
      <w:proofErr w:type="spellStart"/>
      <w:r w:rsidR="0054142B">
        <w:rPr>
          <w:lang w:val="en-US"/>
        </w:rPr>
        <w:t>colour</w:t>
      </w:r>
      <w:proofErr w:type="spellEnd"/>
      <w:r w:rsidR="0054142B">
        <w:rPr>
          <w:lang w:val="en-US"/>
        </w:rPr>
        <w:t xml:space="preserve"> continually transforms  the initial, static design, activating the white surface of the paper or canvas . “Unparalleled take off and flight. At the moment in time when the vast, unanswerable void of the world is dismembered and given form” </w:t>
      </w:r>
    </w:p>
    <w:p w:rsidR="0054142B" w:rsidRDefault="0054142B">
      <w:pPr>
        <w:rPr>
          <w:lang w:val="en-US"/>
        </w:rPr>
      </w:pPr>
      <w:r>
        <w:rPr>
          <w:lang w:val="en-US"/>
        </w:rPr>
        <w:t>D</w:t>
      </w:r>
      <w:r w:rsidR="00B22BC4">
        <w:rPr>
          <w:lang w:val="en-US"/>
        </w:rPr>
        <w:t xml:space="preserve">r. </w:t>
      </w:r>
      <w:proofErr w:type="spellStart"/>
      <w:r>
        <w:rPr>
          <w:lang w:val="en-US"/>
        </w:rPr>
        <w:t>Sania</w:t>
      </w:r>
      <w:proofErr w:type="spellEnd"/>
      <w:r w:rsidR="008E70AE">
        <w:rPr>
          <w:lang w:val="en-US"/>
        </w:rPr>
        <w:t xml:space="preserve"> Papa</w:t>
      </w:r>
    </w:p>
    <w:p w:rsidR="008E70AE" w:rsidRPr="00316D75" w:rsidRDefault="00B22BC4">
      <w:pPr>
        <w:rPr>
          <w:lang w:val="en-US"/>
        </w:rPr>
      </w:pPr>
      <w:r>
        <w:rPr>
          <w:lang w:val="en-US"/>
        </w:rPr>
        <w:t>art theorist-</w:t>
      </w:r>
      <w:proofErr w:type="spellStart"/>
      <w:r>
        <w:rPr>
          <w:lang w:val="en-US"/>
        </w:rPr>
        <w:t>indipended</w:t>
      </w:r>
      <w:proofErr w:type="spellEnd"/>
      <w:r>
        <w:rPr>
          <w:lang w:val="en-US"/>
        </w:rPr>
        <w:t xml:space="preserve"> exhibition curator</w:t>
      </w:r>
      <w:bookmarkStart w:id="0" w:name="_GoBack"/>
      <w:bookmarkEnd w:id="0"/>
    </w:p>
    <w:sectPr w:rsidR="008E70AE" w:rsidRPr="00316D7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75"/>
    <w:rsid w:val="00316D75"/>
    <w:rsid w:val="0054142B"/>
    <w:rsid w:val="008E70AE"/>
    <w:rsid w:val="00B2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724C0"/>
  <w15:chartTrackingRefBased/>
  <w15:docId w15:val="{8AEF5576-D2ED-4895-B57F-272BA8DE0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2018-06-07T06:40:00Z</dcterms:created>
  <dcterms:modified xsi:type="dcterms:W3CDTF">2018-06-07T06:40:00Z</dcterms:modified>
</cp:coreProperties>
</file>